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3C" w:rsidRDefault="0029433C" w:rsidP="003010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E68" w:rsidRDefault="00201E68" w:rsidP="003010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Pr="00201E68" w:rsidRDefault="00A4078C" w:rsidP="00201E6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17084E">
        <w:rPr>
          <w:rFonts w:ascii="Times New Roman" w:hAnsi="Times New Roman" w:cs="Times New Roman"/>
          <w:sz w:val="24"/>
          <w:szCs w:val="24"/>
        </w:rPr>
        <w:t>амма по предмету «История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5041B2"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6CA4">
        <w:rPr>
          <w:rFonts w:ascii="Times New Roman" w:hAnsi="Times New Roman" w:cs="Times New Roman"/>
          <w:sz w:val="24"/>
          <w:szCs w:val="24"/>
        </w:rPr>
        <w:t>:</w:t>
      </w:r>
      <w:r w:rsidR="00E2727F">
        <w:rPr>
          <w:rFonts w:ascii="Times New Roman" w:hAnsi="Times New Roman" w:cs="Times New Roman"/>
          <w:sz w:val="24"/>
          <w:szCs w:val="24"/>
        </w:rPr>
        <w:t xml:space="preserve"> </w:t>
      </w:r>
      <w:r w:rsidR="00E342A2">
        <w:rPr>
          <w:rFonts w:ascii="Times New Roman" w:hAnsi="Times New Roman"/>
          <w:sz w:val="24"/>
          <w:szCs w:val="24"/>
        </w:rPr>
        <w:t xml:space="preserve"> 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образовательной  программой  основного общего образования </w:t>
      </w:r>
      <w:r w:rsidR="007F7A88">
        <w:rPr>
          <w:rFonts w:ascii="Times New Roman" w:hAnsi="Times New Roman"/>
          <w:sz w:val="24"/>
          <w:szCs w:val="24"/>
        </w:rPr>
        <w:t>в соответствии с ФГОС МБОУ «Лебеди</w:t>
      </w:r>
      <w:r>
        <w:rPr>
          <w:rFonts w:ascii="Times New Roman" w:hAnsi="Times New Roman"/>
          <w:sz w:val="24"/>
          <w:szCs w:val="24"/>
        </w:rPr>
        <w:t>нская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7F7A88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396C" w:rsidRPr="00201E68" w:rsidRDefault="00AA396C" w:rsidP="00201E6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E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17084E" w:rsidRPr="00875131" w:rsidRDefault="00875131" w:rsidP="00170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131">
        <w:rPr>
          <w:rFonts w:ascii="Times New Roman" w:hAnsi="Times New Roman" w:cs="Times New Roman"/>
          <w:sz w:val="24"/>
          <w:szCs w:val="24"/>
        </w:rPr>
        <w:t xml:space="preserve">Целью школьного исторического образования является </w:t>
      </w:r>
      <w:r w:rsidR="0017084E" w:rsidRPr="00875131">
        <w:rPr>
          <w:rFonts w:ascii="Times New Roman" w:hAnsi="Times New Roman" w:cs="Times New Roman"/>
          <w:sz w:val="24"/>
          <w:szCs w:val="24"/>
        </w:rPr>
        <w:t xml:space="preserve">формирование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  <w:proofErr w:type="gramEnd"/>
    </w:p>
    <w:p w:rsidR="00875131" w:rsidRDefault="00875131" w:rsidP="00875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131" w:rsidRPr="002C13F0" w:rsidRDefault="0017084E" w:rsidP="00E6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2C13F0">
        <w:rPr>
          <w:rFonts w:ascii="Times New Roman" w:hAnsi="Times New Roman" w:cs="Times New Roman"/>
          <w:b/>
          <w:sz w:val="24"/>
          <w:szCs w:val="24"/>
        </w:rPr>
        <w:t>адачи</w:t>
      </w:r>
      <w:r w:rsidRPr="002C13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 </w:t>
      </w:r>
    </w:p>
    <w:p w:rsidR="00CF283E" w:rsidRDefault="00CF283E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342A2" w:rsidRDefault="00E342A2" w:rsidP="00201E68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E342A2" w:rsidRDefault="00E342A2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  <w:bookmarkStart w:id="0" w:name="_GoBack"/>
      <w:bookmarkEnd w:id="0"/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92595" w:rsidRDefault="00092595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Default="00A154E3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6972F1">
        <w:rPr>
          <w:rFonts w:ascii="Times New Roman" w:hAnsi="Times New Roman"/>
          <w:b/>
          <w:snapToGrid w:val="0"/>
          <w:sz w:val="24"/>
          <w:szCs w:val="24"/>
        </w:rPr>
        <w:t xml:space="preserve"> «ИСТОРИЯ»</w:t>
      </w:r>
      <w:r w:rsidR="002C13F0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041B2">
        <w:rPr>
          <w:rStyle w:val="dash041e005f0431005f044b005f0447005f043d005f044b005f0439005f005fchar1char1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041B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5041B2">
        <w:rPr>
          <w:rStyle w:val="dash041e005f0431005f044b005f0447005f043d005f044b005f0439005f005fchar1char1"/>
        </w:rPr>
        <w:t xml:space="preserve">Участие в школьном самоуправлении и общественной жизни в пределах возрастных компетенций с учетом региональных, этнокультурных, </w:t>
      </w:r>
      <w:r w:rsidRPr="005041B2">
        <w:rPr>
          <w:rStyle w:val="dash041e005f0431005f044b005f0447005f043d005f044b005f0439005f005fchar1char1"/>
        </w:rPr>
        <w:lastRenderedPageBreak/>
        <w:t>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5041B2">
        <w:rPr>
          <w:rStyle w:val="dash041e005f0431005f044b005f0447005f043d005f044b005f0439005f005fchar1char1"/>
        </w:rPr>
        <w:t xml:space="preserve"> </w:t>
      </w:r>
      <w:proofErr w:type="gramStart"/>
      <w:r w:rsidRPr="005041B2">
        <w:rPr>
          <w:rStyle w:val="dash041e005f0431005f044b005f0447005f043d005f044b005f0439005f005fchar1char1"/>
        </w:rPr>
        <w:t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041B2">
        <w:rPr>
          <w:rStyle w:val="dash041e005f0431005f044b005f0447005f043d005f044b005f0439005f005fchar1char1"/>
        </w:rPr>
        <w:t>выраженной</w:t>
      </w:r>
      <w:proofErr w:type="gramEnd"/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201E68" w:rsidRDefault="00AD5C1C" w:rsidP="00201E6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обосновывать целевые ориентиры и приоритеты ссылками на ценности, указывая и обосновывая логическую </w:t>
      </w:r>
      <w:r w:rsidRPr="00AD5C1C">
        <w:rPr>
          <w:rFonts w:ascii="Times New Roman" w:hAnsi="Times New Roman"/>
          <w:sz w:val="24"/>
          <w:szCs w:val="24"/>
        </w:rPr>
        <w:lastRenderedPageBreak/>
        <w:t>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AD5C1C">
        <w:rPr>
          <w:rFonts w:ascii="Times New Roman" w:hAnsi="Times New Roman"/>
          <w:sz w:val="24"/>
          <w:szCs w:val="24"/>
        </w:rPr>
        <w:t>е(</w:t>
      </w:r>
      <w:proofErr w:type="gramEnd"/>
      <w:r w:rsidRPr="00AD5C1C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5C1C">
        <w:rPr>
          <w:rFonts w:ascii="Times New Roman" w:hAnsi="Times New Roman"/>
          <w:sz w:val="24"/>
          <w:szCs w:val="24"/>
        </w:rPr>
        <w:t>в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AD5C1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AD5C1C">
        <w:rPr>
          <w:rFonts w:ascii="Times New Roman" w:hAnsi="Times New Roman"/>
          <w:sz w:val="24"/>
          <w:szCs w:val="24"/>
        </w:rPr>
        <w:t>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92595" w:rsidRDefault="00092595" w:rsidP="00170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5795" w:rsidRDefault="00045795" w:rsidP="00170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  <w:r w:rsidR="00F54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6E0E06" w:rsidRDefault="006E0E06" w:rsidP="006E0E06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E06" w:rsidRPr="006E0E06" w:rsidRDefault="006E0E06" w:rsidP="006E0E0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E0E06">
        <w:rPr>
          <w:rFonts w:ascii="Times New Roman" w:hAnsi="Times New Roman"/>
          <w:sz w:val="24"/>
          <w:szCs w:val="24"/>
        </w:rPr>
        <w:t xml:space="preserve">К важнейшим личностным результатам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</w:p>
    <w:p w:rsidR="006E0E06" w:rsidRPr="006E0E06" w:rsidRDefault="006E0E06" w:rsidP="006E0E0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E0E06">
        <w:rPr>
          <w:rFonts w:ascii="Times New Roman" w:hAnsi="Times New Roman"/>
          <w:sz w:val="24"/>
          <w:szCs w:val="24"/>
        </w:rPr>
        <w:t xml:space="preserve">—в сфере патриотического воспитания: осознание российской гражданской идентичности в поликультурном и </w:t>
      </w:r>
      <w:proofErr w:type="spellStart"/>
      <w:r w:rsidRPr="006E0E06">
        <w:rPr>
          <w:rFonts w:ascii="Times New Roman" w:hAnsi="Times New Roman"/>
          <w:sz w:val="24"/>
          <w:szCs w:val="24"/>
        </w:rPr>
        <w:t>многоконфессиональном</w:t>
      </w:r>
      <w:proofErr w:type="spellEnd"/>
      <w:r w:rsidRPr="006E0E06">
        <w:rPr>
          <w:rFonts w:ascii="Times New Roman" w:hAnsi="Times New Roman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 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6E0E06" w:rsidRPr="006E0E06" w:rsidRDefault="006E0E06" w:rsidP="006E0E0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proofErr w:type="gramStart"/>
      <w:r w:rsidRPr="006E0E06">
        <w:rPr>
          <w:rFonts w:ascii="Times New Roman" w:hAnsi="Times New Roman"/>
          <w:sz w:val="24"/>
          <w:szCs w:val="24"/>
        </w:rPr>
        <w:t xml:space="preserve">—в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proofErr w:type="gramEnd"/>
    </w:p>
    <w:p w:rsidR="006E0E06" w:rsidRPr="006E0E06" w:rsidRDefault="006E0E06" w:rsidP="006E0E0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E0E06">
        <w:rPr>
          <w:rFonts w:ascii="Times New Roman" w:hAnsi="Times New Roman"/>
          <w:sz w:val="24"/>
          <w:szCs w:val="24"/>
        </w:rPr>
        <w:lastRenderedPageBreak/>
        <w:t xml:space="preserve">—в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 </w:t>
      </w:r>
      <w:proofErr w:type="gramStart"/>
      <w:r w:rsidRPr="006E0E06">
        <w:rPr>
          <w:rFonts w:ascii="Times New Roman" w:hAnsi="Times New Roman"/>
          <w:sz w:val="24"/>
          <w:szCs w:val="24"/>
        </w:rPr>
        <w:t>—в</w:t>
      </w:r>
      <w:proofErr w:type="gramEnd"/>
      <w:r w:rsidRPr="006E0E06">
        <w:rPr>
          <w:rFonts w:ascii="Times New Roman" w:hAnsi="Times New Roman"/>
          <w:sz w:val="24"/>
          <w:szCs w:val="24"/>
        </w:rPr>
        <w:t xml:space="preserve">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 </w:t>
      </w:r>
    </w:p>
    <w:p w:rsidR="006E0E06" w:rsidRPr="006E0E06" w:rsidRDefault="006E0E06" w:rsidP="006E0E0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E0E06">
        <w:rPr>
          <w:rFonts w:ascii="Times New Roman" w:hAnsi="Times New Roman"/>
          <w:sz w:val="24"/>
          <w:szCs w:val="24"/>
        </w:rPr>
        <w:t xml:space="preserve">—в сфере эстетического воспитания: представление о культурном многообразии своей страны и  мира; осознание важности культуры как воплощения ценностей общества и средства коммуникации; понимание ценности отечественного и  мирового искусства, роли этнических культурных традиций и народного творчества; уважение к  культуре своего и других народов; </w:t>
      </w:r>
      <w:proofErr w:type="gramStart"/>
      <w:r w:rsidRPr="006E0E06">
        <w:rPr>
          <w:rFonts w:ascii="Times New Roman" w:hAnsi="Times New Roman"/>
          <w:sz w:val="24"/>
          <w:szCs w:val="24"/>
        </w:rPr>
        <w:t>—в</w:t>
      </w:r>
      <w:proofErr w:type="gramEnd"/>
      <w:r w:rsidRPr="006E0E06">
        <w:rPr>
          <w:rFonts w:ascii="Times New Roman" w:hAnsi="Times New Roman"/>
          <w:sz w:val="24"/>
          <w:szCs w:val="24"/>
        </w:rPr>
        <w:t xml:space="preserve"> формировании ценностного отношения к жизни и здоровью: осознание ценности жизни и необходимости ее сохранения (в том числе 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E0E06" w:rsidRPr="006E0E06" w:rsidRDefault="006E0E06" w:rsidP="006E0E0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E0E06">
        <w:rPr>
          <w:rFonts w:ascii="Times New Roman" w:hAnsi="Times New Roman"/>
          <w:sz w:val="24"/>
          <w:szCs w:val="24"/>
        </w:rPr>
        <w:t xml:space="preserve"> —в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 </w:t>
      </w:r>
      <w:proofErr w:type="gramStart"/>
      <w:r w:rsidRPr="006E0E06">
        <w:rPr>
          <w:rFonts w:ascii="Times New Roman" w:hAnsi="Times New Roman"/>
          <w:sz w:val="24"/>
          <w:szCs w:val="24"/>
        </w:rPr>
        <w:t>—в</w:t>
      </w:r>
      <w:proofErr w:type="gramEnd"/>
      <w:r w:rsidRPr="006E0E06">
        <w:rPr>
          <w:rFonts w:ascii="Times New Roman" w:hAnsi="Times New Roman"/>
          <w:sz w:val="24"/>
          <w:szCs w:val="24"/>
        </w:rPr>
        <w:t xml:space="preserve"> сфере экологического воспитания: 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 практической деятельности экологической направленности. </w:t>
      </w:r>
    </w:p>
    <w:p w:rsidR="006E0E06" w:rsidRPr="006E0E06" w:rsidRDefault="006E0E06" w:rsidP="006E0E0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E0E06">
        <w:rPr>
          <w:rFonts w:ascii="Times New Roman" w:hAnsi="Times New Roman"/>
          <w:sz w:val="24"/>
          <w:szCs w:val="24"/>
        </w:rPr>
        <w:t>—в сфере адаптации к меняющимся условиям социальной и природной среды: представления об изменениях природной и  социальной среды в истории, об опыте адаптации людей к  новым жизненным условиям, о  значении совместной деятельности для конструктивного ответа на природные и социальные вызовы.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 (5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• проводить поиск информации в отрывках исторических текстов, материальных памятниках Древнего мира;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Средних веков.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 (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вв.) (6 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рств в Ср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рств Ср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>едневековья (Русь, Запад, Восток);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XVI – Х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>Х веках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(7</w:t>
      </w:r>
      <w:r w:rsidRPr="002C13F0">
        <w:rPr>
          <w:rFonts w:ascii="Times New Roman" w:hAnsi="Times New Roman" w:cs="Times New Roman"/>
          <w:sz w:val="24"/>
          <w:szCs w:val="24"/>
        </w:rPr>
        <w:t>–</w:t>
      </w:r>
      <w:r w:rsidRPr="002C13F0">
        <w:rPr>
          <w:rFonts w:ascii="Times New Roman" w:hAnsi="Times New Roman" w:cs="Times New Roman"/>
          <w:b/>
          <w:sz w:val="24"/>
          <w:szCs w:val="24"/>
        </w:rPr>
        <w:t>9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4A02D5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84E" w:rsidRDefault="0017084E" w:rsidP="00201E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 w:rsidR="00106CEC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="006972F1">
        <w:rPr>
          <w:rFonts w:ascii="Times New Roman" w:hAnsi="Times New Roman" w:cs="Times New Roman"/>
          <w:b/>
          <w:sz w:val="24"/>
          <w:szCs w:val="24"/>
        </w:rPr>
        <w:t xml:space="preserve"> «ИСТОРИЯ»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lastRenderedPageBreak/>
        <w:t>История России. Всеобщая история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Особенности перехода от присваивающего хозяйства к 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производящему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веке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>. Степь и ее роль в распространении культурных взаимовлияний.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Восточная Европа в середине I тыс. н. э.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</w:t>
      </w:r>
      <w:r w:rsidRPr="002C13F0">
        <w:rPr>
          <w:rFonts w:ascii="Times New Roman" w:hAnsi="Times New Roman" w:cs="Times New Roman"/>
          <w:i/>
          <w:sz w:val="24"/>
          <w:szCs w:val="24"/>
        </w:rPr>
        <w:t>Миграция готов. Нашествие гуннов.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2C13F0">
        <w:rPr>
          <w:rFonts w:ascii="Times New Roman" w:hAnsi="Times New Roman" w:cs="Times New Roman"/>
          <w:i/>
          <w:sz w:val="24"/>
          <w:szCs w:val="24"/>
        </w:rPr>
        <w:t>Славянские общности Восточной Европы.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. Тюркский каганат. Хазарский каганат. Волжская Булгария.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варяг в греки. Волжский торговый путь.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Правда, </w:t>
      </w:r>
      <w:r w:rsidRPr="002C13F0">
        <w:rPr>
          <w:rFonts w:ascii="Times New Roman" w:hAnsi="Times New Roman" w:cs="Times New Roman"/>
          <w:i/>
          <w:sz w:val="24"/>
          <w:szCs w:val="24"/>
        </w:rPr>
        <w:t>церковные уставы.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2C13F0">
        <w:rPr>
          <w:rFonts w:ascii="Times New Roman" w:hAnsi="Times New Roman" w:cs="Times New Roman"/>
          <w:i/>
          <w:sz w:val="24"/>
          <w:szCs w:val="24"/>
        </w:rPr>
        <w:t>(Дешт-и-Кипчак</w:t>
      </w:r>
      <w:r w:rsidRPr="002C13F0">
        <w:rPr>
          <w:rFonts w:ascii="Times New Roman" w:hAnsi="Times New Roman" w:cs="Times New Roman"/>
          <w:sz w:val="24"/>
          <w:szCs w:val="24"/>
        </w:rPr>
        <w:t xml:space="preserve">), </w:t>
      </w:r>
      <w:r w:rsidRPr="002C13F0">
        <w:rPr>
          <w:rFonts w:ascii="Times New Roman" w:hAnsi="Times New Roman" w:cs="Times New Roman"/>
          <w:i/>
          <w:sz w:val="24"/>
          <w:szCs w:val="24"/>
        </w:rPr>
        <w:t>странами Центральной, Западной и Северной Европы.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2C13F0">
        <w:rPr>
          <w:rFonts w:ascii="Times New Roman" w:hAnsi="Times New Roman" w:cs="Times New Roman"/>
          <w:i/>
          <w:sz w:val="24"/>
          <w:szCs w:val="24"/>
        </w:rPr>
        <w:t>«Новгородская псалтирь». «Остромирово Евангелие».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Появление древнерусской литературы. </w:t>
      </w:r>
      <w:r w:rsidRPr="002C13F0">
        <w:rPr>
          <w:rFonts w:ascii="Times New Roman" w:hAnsi="Times New Roman" w:cs="Times New Roman"/>
          <w:i/>
          <w:sz w:val="24"/>
          <w:szCs w:val="24"/>
        </w:rPr>
        <w:t>«Слово о Законе и Благодати».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Касимовское ханство.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Дикое поле. Народы Северного Кавказа. </w:t>
      </w:r>
      <w:r w:rsidRPr="002C13F0">
        <w:rPr>
          <w:rFonts w:ascii="Times New Roman" w:hAnsi="Times New Roman" w:cs="Times New Roman"/>
          <w:i/>
          <w:sz w:val="24"/>
          <w:szCs w:val="24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 xml:space="preserve">Изменения 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 xml:space="preserve"> монгольских завоеваний.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Внутрицерковная борьба (иосифляне и нестяжатели, ереси).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Наш регион в древности и средневековье.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 XVI – XVII вв.: от великого княжества к царству. Россия в XVI веке.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«Малая дума».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Мятеж князя Андрея Старицкого.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Унификация денежной системы.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Стародубская война с Польшей и Литвой.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Ереси Матвея Башкина и Феодосия Косого.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2C13F0">
        <w:rPr>
          <w:rFonts w:ascii="Times New Roman" w:hAnsi="Times New Roman" w:cs="Times New Roman"/>
          <w:i/>
          <w:sz w:val="24"/>
          <w:szCs w:val="24"/>
        </w:rPr>
        <w:t>дискуссии о характере народного представительства.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Дворянство.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Финно-угорские народы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Народы Поволжья после присоединения к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Русская Православная церковь. </w:t>
      </w:r>
      <w:r w:rsidRPr="002C13F0">
        <w:rPr>
          <w:rFonts w:ascii="Times New Roman" w:hAnsi="Times New Roman" w:cs="Times New Roman"/>
          <w:i/>
          <w:sz w:val="24"/>
          <w:szCs w:val="24"/>
        </w:rPr>
        <w:t>Мусульманское духовенство.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Московские казни 1570 г.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Тявзинский мирный договор со Швецией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:в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>осстановление позиций России в Прибалтике.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Противостояние с Крымским ханством.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Отражение набега Гази-Гирея в 1591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Смута в России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2C13F0">
        <w:rPr>
          <w:rFonts w:ascii="Times New Roman" w:hAnsi="Times New Roman" w:cs="Times New Roman"/>
          <w:i/>
          <w:sz w:val="24"/>
          <w:szCs w:val="24"/>
        </w:rPr>
        <w:t>в т. ч. в отношении боярства. Опала семейства Романовых.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Выборгский договор между Россией и Швецией.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Столбовский мир со Швецией: утрата выхода к Балтийскому морю.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войны с Речью Посполитой. Поход принца Владислава на Москву.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Заключение Деулинского перемирия с Речью Посполитой. Итоги и последствия Смутного времени.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XVII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закрепощения крестьян.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Тайных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Торговый и Новоторговый уставы.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Торговля с европейскими странами, Прибалтикой, Востоком.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Денежная реформа 1654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Контакты с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Запорожской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Отношения России со странами Западной Европы. Военные столкновения с манчжурами и империей Цин.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Коч – корабль русских первопроходцев.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многонациональной элиты.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lastRenderedPageBreak/>
        <w:t>Изменения в картине мира человека в XVI–XVII вв. и повседневная жизнь.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Антонио Солари, Алевиз Фрязин, Петрок Малой.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каменных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Деревянное зодчество.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искусство. Симон Ушаков. Ярославская школа иконописи. Парсунная живопись.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Посадская сатира XVII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в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C13F0">
        <w:rPr>
          <w:rFonts w:ascii="Times New Roman" w:hAnsi="Times New Roman" w:cs="Times New Roman"/>
          <w:sz w:val="24"/>
          <w:szCs w:val="24"/>
        </w:rPr>
        <w:t xml:space="preserve"> –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конце XVII - XVIII 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</w:rPr>
        <w:t>вв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>: от царства к империи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эпоху преобразований Петра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Табель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Реформы управления.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Церковная реформа</w:t>
      </w:r>
      <w:r w:rsidRPr="002C13F0">
        <w:rPr>
          <w:rFonts w:ascii="Times New Roman" w:hAnsi="Times New Roman" w:cs="Times New Roman"/>
          <w:b/>
          <w:sz w:val="24"/>
          <w:szCs w:val="24"/>
        </w:rPr>
        <w:t>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Оппозиция реформам Петра I.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Социальные движения в первой четверти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Восстания в Астрахани, Башкирии, на Дону.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Дело царевича Алексея.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Внешняя политика.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Битва при д. Лесной и победа под Полтавой.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Прутский поход. Борьба за гегемонию на Балтике. Сражения у м. Гангут и о. Гренгам. Ништадтский мир и его последствия.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Преобразования Петра I в области культуры.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ы Иоа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</w:t>
      </w:r>
      <w:r w:rsidR="0017084E">
        <w:rPr>
          <w:rFonts w:ascii="Times New Roman" w:hAnsi="Times New Roman" w:cs="Times New Roman"/>
          <w:sz w:val="24"/>
          <w:szCs w:val="24"/>
        </w:rPr>
        <w:t xml:space="preserve">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Национальная политика.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Дворовые люди.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Роль крепостного строя в экономике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Водно-транспортные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 xml:space="preserve"> системы: Вышневолоцкая, Тихвинская, Мариинская и др.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социальных противоречий. </w:t>
      </w:r>
      <w:r w:rsidRPr="002C13F0">
        <w:rPr>
          <w:rFonts w:ascii="Times New Roman" w:hAnsi="Times New Roman" w:cs="Times New Roman"/>
          <w:i/>
          <w:sz w:val="24"/>
          <w:szCs w:val="24"/>
        </w:rPr>
        <w:t>Чумной бунт в Москве.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Восстание под предводительством Емельяна Пугачева.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Антидворянский и антикрепостнический характер движения. Роль казачества, народов Урала и Поволжья в восстании.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второй половины XVIII в., ее основные задачи. Н.И. Панин и А.А.Безбородко.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разделах Речи Посполитой.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Восстание под предводительством Тадеуша Костюшко.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2C13F0">
        <w:rPr>
          <w:rFonts w:ascii="Times New Roman" w:hAnsi="Times New Roman" w:cs="Times New Roman"/>
          <w:i/>
          <w:sz w:val="24"/>
          <w:szCs w:val="24"/>
        </w:rPr>
        <w:t>Н.И. Новиков, материалы о положении крепостных крестьян в его журналах.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А.Н. Радищев и его «Путешествие из Петербурга в Москву».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2C13F0">
        <w:rPr>
          <w:rFonts w:ascii="Times New Roman" w:hAnsi="Times New Roman" w:cs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Образование в России в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2C13F0">
        <w:rPr>
          <w:rFonts w:ascii="Times New Roman" w:hAnsi="Times New Roman" w:cs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Переход к классицизму,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В.И. Баженов, М.Ф. Казаков.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России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при Павле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2C13F0">
        <w:rPr>
          <w:rFonts w:ascii="Times New Roman" w:hAnsi="Times New Roman" w:cs="Times New Roman"/>
          <w:i/>
          <w:sz w:val="24"/>
          <w:szCs w:val="24"/>
        </w:rPr>
        <w:t>через отказ от принципов «просвещенного абсолютизма» и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Внутренняя политика. Ограничение дворянских привилегий.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XVIII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Российсская империя в XIX – начале XX вв.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на пути к реформам (1801–1861)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Отечественная война 1812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2C13F0"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2C13F0"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Крепостнический социум. Деревня и город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Эволюция дворянской оппозиционности. Формирование генерации просвещенных </w:t>
      </w:r>
      <w:r w:rsidRPr="002C13F0">
        <w:rPr>
          <w:rFonts w:ascii="Times New Roman" w:hAnsi="Times New Roman" w:cs="Times New Roman"/>
          <w:i/>
          <w:sz w:val="24"/>
          <w:szCs w:val="24"/>
        </w:rPr>
        <w:lastRenderedPageBreak/>
        <w:t>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эпоху реформ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Преобразования Александра II: социальная и правовая модернизация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Утверждение начал всесословности в правовом строе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«Народное самодержавие» Александра III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Этнокультурный облик империи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Формирование гражданского общества и основные направления общественных движений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Кризис империи в начале ХХ века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 w:rsidRPr="002C13F0">
        <w:rPr>
          <w:rFonts w:ascii="Times New Roman" w:hAnsi="Times New Roman" w:cs="Times New Roman"/>
          <w:i/>
          <w:sz w:val="24"/>
          <w:szCs w:val="24"/>
        </w:rPr>
        <w:t>Неонароднические партии и организации (социалисты-революционеры).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и власть после революции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«Серебряный век» российской культуры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XI</w:t>
      </w:r>
      <w:r w:rsidRPr="002C13F0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2C13F0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Что изучает история. Историческая хронология (счет лет «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н. э.» и «н. э.»). Историческая карта. Источники исторических знаний. Вспомогательные исторические науки.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Первобытность.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соседской. Появление ремесел и торговли. Возникновение древнейших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Древний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 и хронология. Карта Древнего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Восток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Фараон-реформатор Эхнатон. </w:t>
      </w:r>
      <w:r w:rsidRPr="002C13F0">
        <w:rPr>
          <w:rFonts w:ascii="Times New Roman" w:hAnsi="Times New Roman" w:cs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Античный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понятие. Карта античного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Древняя Греция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2C13F0">
        <w:rPr>
          <w:rFonts w:ascii="Times New Roman" w:hAnsi="Times New Roman" w:cs="Times New Roman"/>
          <w:i/>
          <w:sz w:val="24"/>
          <w:szCs w:val="24"/>
        </w:rPr>
        <w:t>Государства ахейской Греции (Микены, Тиринф и др.).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реформы Клисфена. </w:t>
      </w:r>
      <w:r w:rsidRPr="002C13F0">
        <w:rPr>
          <w:rFonts w:ascii="Times New Roman" w:hAnsi="Times New Roman" w:cs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Рим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2C13F0">
        <w:rPr>
          <w:rFonts w:ascii="Times New Roman" w:hAnsi="Times New Roman" w:cs="Times New Roman"/>
          <w:i/>
          <w:sz w:val="24"/>
          <w:szCs w:val="24"/>
        </w:rPr>
        <w:t>Реформы Гракхов. Рабство в Древнем Риме.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Раннее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 Европы в раннее Средневековье. Франки: расселение, занятия, общественное устройство.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Законы франков; «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Салическая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 xml:space="preserve"> правда».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Зрелое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2C13F0">
        <w:rPr>
          <w:rFonts w:ascii="Times New Roman" w:hAnsi="Times New Roman" w:cs="Times New Roman"/>
          <w:i/>
          <w:sz w:val="24"/>
          <w:szCs w:val="24"/>
        </w:rPr>
        <w:t>(Жакерия, восстание Уота Тайлера).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Гуситское движение в Чехии.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>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положение покоренных народов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Делийский султанат. </w:t>
      </w:r>
      <w:r w:rsidRPr="002C13F0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Государства доколумбовой Америки. </w:t>
      </w:r>
      <w:r w:rsidRPr="002C13F0">
        <w:rPr>
          <w:rFonts w:ascii="Times New Roman" w:hAnsi="Times New Roman" w:cs="Times New Roman"/>
          <w:sz w:val="24"/>
          <w:szCs w:val="24"/>
        </w:rPr>
        <w:t>Общественный строй. Религиозные верования населения.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Европа в конце ХV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начале XVII 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Страны Востока в XVI—XVIII вв.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2C13F0">
        <w:rPr>
          <w:rFonts w:ascii="Times New Roman" w:hAnsi="Times New Roman" w:cs="Times New Roman"/>
          <w:i/>
          <w:sz w:val="24"/>
          <w:szCs w:val="24"/>
        </w:rPr>
        <w:t>Образование централизованного государства и установление сегуната Токугава в Японии.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первой половине ХIХ 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во второй половине ХIХ 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Образование единого государства в Италии; </w:t>
      </w:r>
      <w:r w:rsidRPr="002C13F0">
        <w:rPr>
          <w:rFonts w:ascii="Times New Roman" w:hAnsi="Times New Roman" w:cs="Times New Roman"/>
          <w:i/>
          <w:sz w:val="24"/>
          <w:szCs w:val="24"/>
        </w:rPr>
        <w:t>К. Кавур, Дж. Гарибальди.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2C13F0">
        <w:rPr>
          <w:rFonts w:ascii="Times New Roman" w:hAnsi="Times New Roman" w:cs="Times New Roman"/>
          <w:i/>
          <w:sz w:val="24"/>
          <w:szCs w:val="24"/>
        </w:rPr>
        <w:t>Габсбургская монархия: австро-венгерский дуализм.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Соединенные Штаты Америки во второй половине ХIХ 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экономика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>, социальные отношения, политическая жизнь. Север и Юг. Гражданская война (1861—1865). А. Линкольн.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сс в пр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язи. Миграция из Старого в Новый Свет. Положение основных социальных групп.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Расширение спектра общественных движений. </w:t>
      </w:r>
      <w:r w:rsidRPr="002C13F0">
        <w:rPr>
          <w:rFonts w:ascii="Times New Roman" w:hAnsi="Times New Roman" w:cs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Азии в ХIХ </w:t>
      </w:r>
      <w:proofErr w:type="gramStart"/>
      <w:r w:rsidRPr="002C13F0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2C13F0">
        <w:rPr>
          <w:rFonts w:ascii="Times New Roman" w:hAnsi="Times New Roman" w:cs="Times New Roman"/>
          <w:i/>
          <w:sz w:val="24"/>
          <w:szCs w:val="24"/>
        </w:rPr>
        <w:t>Япония: внутренняя и внешняя политика сегуната Токугава, преобразования эпохи Мэйдзи.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Война за независимость в Латинской Америке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2C13F0">
        <w:rPr>
          <w:rFonts w:ascii="Times New Roman" w:hAnsi="Times New Roman" w:cs="Times New Roman"/>
          <w:i/>
          <w:sz w:val="24"/>
          <w:szCs w:val="24"/>
        </w:rPr>
        <w:t>П. Д. Туссен-Лувертюр, С. Боливар.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Провозглашение независимых государств.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Народы Африки в Новое время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Развитие культуры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Нового времени.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Новейшая история.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Мир к началу XX в. Новейшая история: понятие, периодизация.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Мир в 1900—1914 гг.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Социальные и политические реформы; Д. Ллойд Джордж.</w:t>
      </w:r>
    </w:p>
    <w:p w:rsid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C13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13F0">
        <w:rPr>
          <w:rFonts w:ascii="Times New Roman" w:hAnsi="Times New Roman" w:cs="Times New Roman"/>
          <w:sz w:val="24"/>
          <w:szCs w:val="24"/>
        </w:rPr>
        <w:t xml:space="preserve"> странах Азии (Турция, Иран, Китай). Мексиканская революция 1910—1917 гг. </w:t>
      </w:r>
      <w:r w:rsidRPr="002C13F0">
        <w:rPr>
          <w:rFonts w:ascii="Times New Roman" w:hAnsi="Times New Roman" w:cs="Times New Roman"/>
          <w:i/>
          <w:sz w:val="24"/>
          <w:szCs w:val="24"/>
        </w:rPr>
        <w:t>Руководители освободительной борьбы (Сунь Ятсен, Э. Сапата, Ф. Вилья).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КУРСА «ИСТОРИЯ ТАТАРСТАНА»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История края с древнейших времен до середины 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XVF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</w:t>
      </w: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Тема 1. Первобытное общество на территории Среднего Поволжья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Предмет, цели и задачи курса. Источники по истории Татарстана. Письменные и вещественные памятники. Археологические раскопки. Цивилизационное пространство региона Среднего Поволжья.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Природно-климатические условия региона и их изменение. Древние люди на берегах Волги и Камы: расселение, занятия, образ жизни, верова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ния. Стоянки первобытных людей на территории Среднего Поволжья. Древнейшие орудия труда. Возникновение религии, искусства. Основные археологические культуры и племена: территория, памятники, хозяйство, общественные отношения, этнос. Переход от присваивающего к производящему типу хозяйства.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Тема 2. Древние тюрки и ранние тюркские государства в Евразии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Хунну-гунны и Великое переселение народов. Хозяйство, образ жизни хуннов. Хуннская держава – централизованная империя. Аттила. Среднее Поволжье в гуннское время.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Тюркский каганат. Вклад тюрков в мировую цивилизацию. Среднее Поволжье в эпоху тюркских каганатов. Именьковская культура.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Великая Болгария. Кубрат хан – основатель Болгарского государства. Территория, население, хозяйство. Распад государства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дальнейшие судьбы болгар.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Хазарский каганат. Территория, население, государственный строй, экономика. Падение Хазарского каганата.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 </w:t>
      </w:r>
      <w:proofErr w:type="gramStart"/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Волжская</w:t>
      </w:r>
      <w:proofErr w:type="gramEnd"/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Булгария (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начало ХШ вв.)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Ранние болгары на Волге. Образование Булгарского государства. Территория, государственный строй, население. Хозяйственная жизнь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булгар. Страна городов, Биляр. Багдадское посольство и официальное принятие ислама. Внешнеполитические связи. </w:t>
      </w:r>
      <w:proofErr w:type="gramStart"/>
      <w:r w:rsidRPr="002E2951">
        <w:rPr>
          <w:rFonts w:ascii="Times New Roman" w:eastAsia="Times New Roman" w:hAnsi="Times New Roman" w:cs="Times New Roman"/>
          <w:sz w:val="24"/>
          <w:szCs w:val="24"/>
        </w:rPr>
        <w:t>Волжская</w:t>
      </w:r>
      <w:proofErr w:type="gramEnd"/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 Булгария, Древнерусское государство, страны Запада.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</w:t>
      </w:r>
      <w:proofErr w:type="gramStart"/>
      <w:r w:rsidRPr="002E2951">
        <w:rPr>
          <w:rFonts w:ascii="Times New Roman" w:eastAsia="Times New Roman" w:hAnsi="Times New Roman" w:cs="Times New Roman"/>
          <w:sz w:val="24"/>
          <w:szCs w:val="24"/>
        </w:rPr>
        <w:t>Волжской</w:t>
      </w:r>
      <w:proofErr w:type="gramEnd"/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 Вулгарии. Ислам и его роль в распространении письменности и грамотности среди населения. Булгарские ученые и поэты.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Монгольские завоевания и </w:t>
      </w:r>
      <w:proofErr w:type="gramStart"/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Волжская</w:t>
      </w:r>
      <w:proofErr w:type="gramEnd"/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Булгария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Монгольское государство. Древние монголы и татары. Первые столкновения булгар с монголами. Поход </w:t>
      </w:r>
      <w:proofErr w:type="gramStart"/>
      <w:r w:rsidRPr="002E2951">
        <w:rPr>
          <w:rFonts w:ascii="Times New Roman" w:eastAsia="Times New Roman" w:hAnsi="Times New Roman" w:cs="Times New Roman"/>
          <w:sz w:val="24"/>
          <w:szCs w:val="24"/>
        </w:rPr>
        <w:t>Бату-хана</w:t>
      </w:r>
      <w:proofErr w:type="gramEnd"/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 на Булгарию в </w:t>
      </w:r>
      <w:smartTag w:uri="urn:schemas-microsoft-com:office:smarttags" w:element="metricconverter">
        <w:smartTagPr>
          <w:attr w:name="ProductID" w:val="1236 г"/>
        </w:smartTagPr>
        <w:r w:rsidRPr="002E2951">
          <w:rPr>
            <w:rFonts w:ascii="Times New Roman" w:eastAsia="Times New Roman" w:hAnsi="Times New Roman" w:cs="Times New Roman"/>
            <w:sz w:val="24"/>
            <w:szCs w:val="24"/>
          </w:rPr>
          <w:t>1236 г</w:t>
        </w:r>
      </w:smartTag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его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последствия. Улус Джучи (Золотая Орда): образование и расцвет. Территория и население. Хан Узбек. Государственное управление. Экономика в период расцвета Золотой Орды. Золотоордынские города. Культура Золотой Орды.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5. Булгарские земли в составе Улуса Джучи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Булгарские земли после монгольского нашествия. Восстановление разрушенного хозяйства. Расцвет экономики и культуры в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XTV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 в. Междуна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родная торговля.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Золотой Орды и Булгарии. Поволжский тюрки (татарский язык – официально-государственный и литературно-художественный язык). Крупные религиозные деятели, ученые, поэты. Котб, М. Болгари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. Кятиб, С. Сараи. Памятники архитектуры.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Распад Золотой Орды. Тохтамыш. Идегей. Формирование новых государственных объединений – татарских ханств.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6. Казанское ханство  </w:t>
      </w:r>
    </w:p>
    <w:p w:rsidR="00FD7138" w:rsidRPr="00FD7138" w:rsidRDefault="00FD7138" w:rsidP="00FD7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Край входит в состав Русского государства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Освободительная война народов края во второй половине XVI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«Казанская война» 1552-1557 гг. Руководители повстанцев, главные очаги восстания, основные события и итоги. Восстания 70-80-х гг.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в. Исторические  последствия завоевания Казанского ханства.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1. Управление Казанским краем во второй половине XVI в. 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системы управления Казанским краем. Воеводы, воеводства, «дороги». Приказ Казанского дворца. Татарская судная изба. Строительство городов, засечных черт – опорных пунктов новой власти, колонизации в Поволжье. Казань во второй половине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века.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2. Соц. - экономическая и религиозная политика царизма в среднем Поволжье во второй половине XVI-начале XVII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сословия служилых татар. Старотатарская слобода. Положение ясачных людей. Изменение социального и национального состава населения. Русские помещики, церковь и монастыри в крае. Русское трудовое население. Политика христианизации в крае. Казанская епархия. «Наказная память» Ивана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>. «Новокрещены». Указ Федор</w:t>
      </w:r>
      <w:proofErr w:type="gramStart"/>
      <w:r w:rsidRPr="00FD7138">
        <w:rPr>
          <w:rFonts w:ascii="Times New Roman" w:eastAsia="Times New Roman" w:hAnsi="Times New Roman" w:cs="Times New Roman"/>
          <w:sz w:val="24"/>
          <w:szCs w:val="24"/>
        </w:rPr>
        <w:t>а Иоа</w:t>
      </w:r>
      <w:proofErr w:type="gramEnd"/>
      <w:r w:rsidRPr="00FD7138">
        <w:rPr>
          <w:rFonts w:ascii="Times New Roman" w:eastAsia="Times New Roman" w:hAnsi="Times New Roman" w:cs="Times New Roman"/>
          <w:sz w:val="24"/>
          <w:szCs w:val="24"/>
        </w:rPr>
        <w:t>нновича.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3. «Крестьянская война» начала XVII века в Среднем Поволжье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>Причины, особенности и ход крестьянского движения в крае. Авантюра Н. Шульгина. Еналеевское восстание.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Глава 2. Край в составе Российской империи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Социально-экономическое развитие Казанской губернии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Движения социального протеста </w:t>
      </w: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(2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Территория, городское и сельское население, его многонациональный состав, религии.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Изменения в сельском хозяйстве и положении государственных, помещичьих и удельных крестьян. Процессы социальной дифференциации. Упадок помещичьих хозяйств. Кризис феодально-крепостнических отношений. Причины и проявления крестьянского протеста. Акрамовское движение. Попытки властей, православной церкви расширить влияние христианства в крае. Отход от православия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lastRenderedPageBreak/>
        <w:t>в среде нерусских крестьян.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Формирование капиталистических отношений в промышленности Казанской губернии. Укрепление капиталистических мануфактур, упадок предприятий старого типа. Движение казанских суконщиков. Начало перехода в крае к машинному производству, первые фабрично-заводские предприятия. Новые явления на водном транспорте. Татарское предпринимательство. Экономические и социальные последствия начавшегося промышленного переворота. Развитие торговли, торговые центры.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Край в Отечественной войне 1812 г. Декабристы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Отклики в крае на вторжение армии Наполеона в Россию. Казанские ополчения: численность, социальный и национальный состав. Участие первого Казанского ополчения в заграничном походе русской армии. Ратные подвиги пехотинцев и кавалеристов. Н.А. Дурова. Помощь населения Казанской губернии армии. Пушечный завод. Прием казанцами эвакуированных жителей Москвы.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Отзвуки декабристского движения в крае. В.П. Ивашев, Д.И. Завалишин, другие участники оппозиционного кружка, их настроения и взгляды.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 Культура края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89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Наука и образование. Основание Казанского университета, его роль в развитии просвещения и науки.   </w:t>
      </w: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просветительство. Основные идеи и представители. </w:t>
      </w:r>
      <w:proofErr w:type="gramStart"/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[И.И. Хальфин,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4319">
        <w:rPr>
          <w:rFonts w:ascii="Times New Roman" w:eastAsia="Times New Roman" w:hAnsi="Times New Roman" w:cs="Times New Roman"/>
          <w:sz w:val="24"/>
          <w:szCs w:val="24"/>
        </w:rPr>
        <w:t>Фаизханов, М.-Г. Махмудов, СБ. Кукляшев, А. А. Вагапов], Зарождение издательского дела и периодической печати.</w:t>
      </w:r>
      <w:proofErr w:type="gramEnd"/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Типографии и их издания. Газеты и журналы, "Ученые записки" Казанского университе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та, "Записки Казанского экономического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  <w:r w:rsidRPr="000843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Казанская губерния в пореформенный период.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268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Крестьянские реформы 60-х гг. в Казанской губернии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Казанская губерния накануне отмены крепостного права. Антикрепостнические настроения в среде демократического общества. Позиция казан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>ского дворянства. Итоги осуществления в крае реформы 1861 г. Преобразования в удельной и государственной деревне.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Крестьянские волнения в ответ на реформу 1861 г. "Бездненское побоище". Куртинская панихида. Казанское отделение организации "Земля и воля" и его попытки поднять крестьян на восстание.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Социально-экономическое развитие Казанской губернии в пореформенный период  </w:t>
      </w:r>
    </w:p>
    <w:p w:rsidR="00084319" w:rsidRPr="00084319" w:rsidRDefault="00084319" w:rsidP="0008431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Развитие капиталистических отношений в экономике края в 60-90-е гг. Изменения в аграрном секторе, помещичьи и крестьянские хозяйства. Прусский путь развития капитализма. Национальная деревня. Отработки, обезземеливание крестьян, отходничество. Неурожаи, голод 1891 г. Развитие капиталистических отношений в экономике края в 60-90-е гг.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Казанские народнические кружки. Либеральные народники. Студенческие волнения. Марксистские кружки 80-х гг. Н.Е. Федосеев. Социал-демократические кружки.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Стопани, Н.Э. Бауман.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национальное движение. Образование как метод русификации, система Н.И. Ильминского. Движение татарских крестьян 1878-1879 гг. Ваисовское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движение. Просветительское движение. Ш. Марджани, К. Насьтри. Джади</w:t>
      </w:r>
      <w:r w:rsidRPr="00084319">
        <w:rPr>
          <w:rFonts w:ascii="Times New Roman" w:eastAsia="Times New Roman" w:hAnsi="Times New Roman" w:cs="Times New Roman"/>
          <w:spacing w:val="-2"/>
          <w:sz w:val="24"/>
          <w:szCs w:val="24"/>
        </w:rPr>
        <w:t>дизм. И. Гаспринский, Г. Баруди, Р. Фахретдин. Новометодные школы.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Наука и культура в Казанской губернии во второй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Казанский университет - один из центров отечественной науки. Казанские научные школы. </w:t>
      </w:r>
      <w:proofErr w:type="gramStart"/>
      <w:r w:rsidRPr="00084319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Бутлеров, В.В. Марковников,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lastRenderedPageBreak/>
        <w:t>Зайцев; М.А. Ковальский; Н.А. Головкинский, А.А. Штукенберг; А.В. Васильев; Н.О. Ковалевский, Н.А. Миславский; Е.В. Адамюк; В.М. Бехтерев; И.А. Бодуэн де Куртенэ, В.А. Богородицкий]. Этнографические исследования, Научные общества, участие татарских ученых в деятельности Общества археологии, истории и этнографии.</w:t>
      </w:r>
    </w:p>
    <w:p w:rsidR="00281497" w:rsidRPr="00281497" w:rsidRDefault="00084319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497"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Социально-экономическое развитие Казанской губернии в 1900 – 1914 гг. События революции 1905 – 1907 гг. в Казанской губернии. Общественное движение в регионе на рубеже веков. Развитие татарской культуры в начале 20 </w:t>
      </w:r>
      <w:proofErr w:type="gramStart"/>
      <w:r w:rsidR="00281497" w:rsidRPr="00281497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  <w:r w:rsidR="00281497"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Край в период революции и гражданской войны. Февраль 1917 г. Казанский Октябрь. Гражданская война на территории края. Образование ТАССР.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ТАССР в 20-е годы. В условиях изменения экономической и национальной политики. Восстановление народного хозяйства. Культура.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условиях ускоренной модернизации. Индустриализация республики. Коллективизация сельского хозяйства. На этапе культурной революции. Политические репрессии в республике. Республика в предвоенные годы.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годы Великой Отечественной войны. Перестройка жизни на военный лад. Уроженцы республики на полях сражений и за линией фронта. Экономика республики в военные годы. Всенародная помощь фронту. Культура республики в годы войны.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послевоенный период. Социально-экономическое развитие республики во второй половине 40-х – начала 50-х гг. Общественно-политическое  и культурная жизнь республики.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ТАССР во второй половине 50-х – начале 60-х гг. Татарстан во второй половине 60-х годов 20 в. – начале 21 </w:t>
      </w:r>
      <w:proofErr w:type="gramStart"/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proofErr w:type="gramEnd"/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</w:t>
      </w:r>
      <w:proofErr w:type="gramEnd"/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путях обновления.</w:t>
      </w:r>
    </w:p>
    <w:p w:rsidR="002C13F0" w:rsidRPr="00E64B9A" w:rsidRDefault="002C13F0" w:rsidP="00E6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3911DB" w:rsidP="00201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 планирование</w:t>
      </w:r>
    </w:p>
    <w:p w:rsidR="003911DB" w:rsidRPr="00E64B9A" w:rsidRDefault="00877B4F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 (70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3"/>
        <w:gridCol w:w="4380"/>
        <w:gridCol w:w="284"/>
      </w:tblGrid>
      <w:tr w:rsidR="00EC045C" w:rsidRPr="00E64B9A" w:rsidTr="00E64B9A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№</w:t>
            </w: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EC0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4B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раздела</w:t>
            </w:r>
          </w:p>
          <w:p w:rsidR="00EC045C" w:rsidRPr="00E64B9A" w:rsidRDefault="00EC045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045C" w:rsidRPr="00E64B9A" w:rsidRDefault="00EC045C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C045C" w:rsidRPr="00E64B9A" w:rsidTr="00E64B9A">
        <w:trPr>
          <w:trHeight w:val="465"/>
        </w:trPr>
        <w:tc>
          <w:tcPr>
            <w:tcW w:w="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Ведение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45C" w:rsidRPr="00E64B9A" w:rsidRDefault="00EC045C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Первобытные собиратели и охотники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Счет лет в истории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Древний  Египет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Западная Азия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Индия и Китай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Полисы Греции и их борьба с персидским нашествием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Возвышение Афин в 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Македонские завоевания в IV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Рим: от его возникновения до установления господства над Италией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 – сильнейшая держава Средиземноморья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Гражданские войны в Риме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Римская империя в первые века нашей эры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Разгром Рима  германцами и падение Западной Римской империи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201E68" w:rsidRDefault="00201E68" w:rsidP="00201E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877B4F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3"/>
        <w:gridCol w:w="4380"/>
        <w:gridCol w:w="284"/>
      </w:tblGrid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средневековой Европы (VI-XI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Византийская империя  и славяне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Арабы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Феодалы и крестьяне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Католическая церковь в XI-XIII вв. Крестовые походы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Образование централизованных госуда</w:t>
            </w:r>
            <w:proofErr w:type="gramStart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рств в З</w:t>
            </w:r>
            <w:proofErr w:type="gramEnd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ападной Европе (XI-XV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Славянские государства и Византия в XIV-XV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467782" w:rsidRPr="00E64B9A" w:rsidRDefault="001D25F4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(46</w:t>
      </w:r>
      <w:r w:rsidR="00467782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C56FD1" w:rsidRPr="00E64B9A" w:rsidRDefault="00C56FD1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Региональный компонент изучается параллельно 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9270"/>
        <w:gridCol w:w="4597"/>
      </w:tblGrid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Народы и государства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территории нашей страны в древности  </w:t>
            </w:r>
          </w:p>
          <w:p w:rsidR="00C56FD1" w:rsidRPr="00E64B9A" w:rsidRDefault="00C56FD1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II. Русь в IX — первой половине XII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III. Русь в середине </w:t>
            </w:r>
            <w:proofErr w:type="gramStart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proofErr w:type="gramEnd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II — начале XIII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IV. Русские земли в середине XIII — XIV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V. Формирование единого Русского государства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4677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516F9" w:rsidRPr="00E64B9A" w:rsidRDefault="008516F9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3911DB" w:rsidRPr="00E64B9A" w:rsidRDefault="00467782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5"/>
        <w:gridCol w:w="4662"/>
      </w:tblGrid>
      <w:tr w:rsidR="00805388" w:rsidRPr="00E64B9A" w:rsidTr="00C22D15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805388" w:rsidRPr="00E64B9A" w:rsidTr="00715D48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805388" w:rsidRPr="00E64B9A" w:rsidTr="00B84AA6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388" w:rsidRPr="00E64B9A" w:rsidRDefault="00805388" w:rsidP="0080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3243" w:rsidRPr="00201E68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 (46ч.)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  <w:gridCol w:w="9300"/>
        <w:gridCol w:w="4566"/>
      </w:tblGrid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XVI в.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1D25F4" w:rsidP="00E64B9A">
            <w:pPr>
              <w:spacing w:after="0" w:line="0" w:lineRule="atLeast"/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67782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Смутное время.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7782" w:rsidRPr="00E64B9A" w:rsidRDefault="00467782" w:rsidP="00E64B9A">
            <w:pPr>
              <w:spacing w:after="0" w:line="0" w:lineRule="atLeast"/>
              <w:ind w:left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1D25F4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C3243" w:rsidRPr="00E64B9A" w:rsidRDefault="009C3243" w:rsidP="003911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43" w:rsidRPr="00E64B9A" w:rsidRDefault="009C3243" w:rsidP="00201E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25F4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558"/>
        <w:gridCol w:w="4379"/>
        <w:gridCol w:w="284"/>
      </w:tblGrid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Мир </w:t>
            </w:r>
            <w:proofErr w:type="gramStart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рубеже XVII-XVIII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Эпоха Просвещения. Время преобразований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Страны Востока в 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 в 18 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E6268C" w:rsidRPr="00E64B9A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  <w:r w:rsidR="001D25F4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 (46</w:t>
      </w:r>
      <w:r w:rsidR="00E6268C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690"/>
        <w:gridCol w:w="4531"/>
      </w:tblGrid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 (1 ч)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эпоху преобразований Петра 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13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при наследниках Петра I: эпоха дворцовых переворотов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6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Российская империя при Екатерине II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10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="00BE1D43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 IV. Россия при Павле I  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V. Культурное пространство Российской империи в XVIII в.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8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9 </w:t>
            </w:r>
          </w:p>
        </w:tc>
      </w:tr>
    </w:tbl>
    <w:p w:rsidR="003911DB" w:rsidRPr="00201E68" w:rsidRDefault="008516F9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  <w:r w:rsidR="00201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805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9562"/>
        <w:gridCol w:w="4378"/>
        <w:gridCol w:w="284"/>
      </w:tblGrid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Введение. Мир на рубеже XVIII–XIX вв.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индустриального общества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Строительство новой Европы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Две Америки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Традиционные общества в XIX в.: новый этап колониализма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отношения: обострение противоречий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Новейшая история: понятие и периодизация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092595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</w:p>
    <w:p w:rsidR="00092595" w:rsidRDefault="00092595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911DB" w:rsidRPr="00E64B9A" w:rsidRDefault="009C3243" w:rsidP="00201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  <w:r w:rsidR="00201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053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 (44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9765"/>
        <w:gridCol w:w="4455"/>
      </w:tblGrid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первой четверти XIX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EC045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9433C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во второй четверти XIX в. (8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Россия в эпоху Великих реформ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IV. Россия в 1880—1890-е гг.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V. Россия </w:t>
            </w:r>
            <w:proofErr w:type="gramStart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начале</w:t>
            </w:r>
            <w:proofErr w:type="gramEnd"/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XX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9 </w:t>
            </w:r>
          </w:p>
        </w:tc>
      </w:tr>
    </w:tbl>
    <w:p w:rsidR="00D25EA1" w:rsidRPr="00E64B9A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D87" w:rsidRPr="00E64B9A" w:rsidRDefault="00F54D87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E64B9A" w:rsidSect="0017084E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37A81"/>
    <w:rsid w:val="000211DB"/>
    <w:rsid w:val="00045795"/>
    <w:rsid w:val="00084319"/>
    <w:rsid w:val="00092595"/>
    <w:rsid w:val="000A4FAA"/>
    <w:rsid w:val="000B0C34"/>
    <w:rsid w:val="000E7E0D"/>
    <w:rsid w:val="00106CEC"/>
    <w:rsid w:val="0016074D"/>
    <w:rsid w:val="0017084E"/>
    <w:rsid w:val="001D25F4"/>
    <w:rsid w:val="001F351B"/>
    <w:rsid w:val="00201E68"/>
    <w:rsid w:val="00221448"/>
    <w:rsid w:val="00261618"/>
    <w:rsid w:val="00281497"/>
    <w:rsid w:val="0029433C"/>
    <w:rsid w:val="002C13F0"/>
    <w:rsid w:val="002E2951"/>
    <w:rsid w:val="003010E9"/>
    <w:rsid w:val="00304D12"/>
    <w:rsid w:val="00337A81"/>
    <w:rsid w:val="00370883"/>
    <w:rsid w:val="003911DB"/>
    <w:rsid w:val="003D18F9"/>
    <w:rsid w:val="003D5773"/>
    <w:rsid w:val="00413716"/>
    <w:rsid w:val="004278E6"/>
    <w:rsid w:val="00467782"/>
    <w:rsid w:val="00470F68"/>
    <w:rsid w:val="004A02D5"/>
    <w:rsid w:val="005033A6"/>
    <w:rsid w:val="005041B2"/>
    <w:rsid w:val="005E7F4F"/>
    <w:rsid w:val="00612689"/>
    <w:rsid w:val="00656A21"/>
    <w:rsid w:val="006972F1"/>
    <w:rsid w:val="006B592C"/>
    <w:rsid w:val="006D15E3"/>
    <w:rsid w:val="006E0E06"/>
    <w:rsid w:val="006E5107"/>
    <w:rsid w:val="007B67FD"/>
    <w:rsid w:val="007F7A88"/>
    <w:rsid w:val="00805388"/>
    <w:rsid w:val="008516F9"/>
    <w:rsid w:val="00875131"/>
    <w:rsid w:val="00876ED5"/>
    <w:rsid w:val="00877421"/>
    <w:rsid w:val="00877B4F"/>
    <w:rsid w:val="008B0E57"/>
    <w:rsid w:val="009316FC"/>
    <w:rsid w:val="00931919"/>
    <w:rsid w:val="009355F7"/>
    <w:rsid w:val="009C3243"/>
    <w:rsid w:val="009C3F47"/>
    <w:rsid w:val="00A154E3"/>
    <w:rsid w:val="00A4078C"/>
    <w:rsid w:val="00A67B04"/>
    <w:rsid w:val="00AA396C"/>
    <w:rsid w:val="00AD5C1C"/>
    <w:rsid w:val="00B01116"/>
    <w:rsid w:val="00B17CE8"/>
    <w:rsid w:val="00B475C6"/>
    <w:rsid w:val="00B643FA"/>
    <w:rsid w:val="00B76773"/>
    <w:rsid w:val="00B840E1"/>
    <w:rsid w:val="00BE1D43"/>
    <w:rsid w:val="00C56FD1"/>
    <w:rsid w:val="00C94792"/>
    <w:rsid w:val="00CD4C0D"/>
    <w:rsid w:val="00CF283E"/>
    <w:rsid w:val="00CF462C"/>
    <w:rsid w:val="00D25EA1"/>
    <w:rsid w:val="00D7621A"/>
    <w:rsid w:val="00E2215A"/>
    <w:rsid w:val="00E24684"/>
    <w:rsid w:val="00E2727F"/>
    <w:rsid w:val="00E274A2"/>
    <w:rsid w:val="00E342A2"/>
    <w:rsid w:val="00E6268C"/>
    <w:rsid w:val="00E64B9A"/>
    <w:rsid w:val="00E9003D"/>
    <w:rsid w:val="00E91CF9"/>
    <w:rsid w:val="00EA2091"/>
    <w:rsid w:val="00EC045C"/>
    <w:rsid w:val="00F17178"/>
    <w:rsid w:val="00F54D87"/>
    <w:rsid w:val="00F8006E"/>
    <w:rsid w:val="00FD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2C13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вый"/>
    <w:basedOn w:val="a"/>
    <w:rsid w:val="002C13F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2C13F0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4B9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B4BB8-7962-4CDF-9371-1022690B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14984</Words>
  <Characters>85415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72</cp:revision>
  <cp:lastPrinted>2020-10-19T10:54:00Z</cp:lastPrinted>
  <dcterms:created xsi:type="dcterms:W3CDTF">2019-03-25T08:39:00Z</dcterms:created>
  <dcterms:modified xsi:type="dcterms:W3CDTF">2021-10-04T12:04:00Z</dcterms:modified>
</cp:coreProperties>
</file>